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9"/>
        <w:gridCol w:w="2316"/>
        <w:gridCol w:w="6331"/>
        <w:gridCol w:w="2046"/>
        <w:gridCol w:w="2392"/>
      </w:tblGrid>
      <w:tr w:rsidR="00ED1C2B" w:rsidRPr="00316711" w:rsidTr="00C17B8C">
        <w:tc>
          <w:tcPr>
            <w:tcW w:w="2518" w:type="dxa"/>
          </w:tcPr>
          <w:p w:rsidR="00ED1C2B" w:rsidRPr="00242C68" w:rsidRDefault="00ED1C2B" w:rsidP="002417C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lang w:val="en-US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>
              <w:rPr>
                <w:rFonts w:ascii="Times New Roman" w:hAnsi="Times New Roman"/>
              </w:rPr>
              <w:t xml:space="preserve"> комбинированный</w:t>
            </w:r>
            <w:r w:rsidRPr="00ED1C2B">
              <w:rPr>
                <w:rFonts w:ascii="Times New Roman" w:hAnsi="Times New Roman"/>
              </w:rPr>
              <w:t xml:space="preserve"> ДОТ</w:t>
            </w:r>
            <w:r w:rsidR="00DA0A69">
              <w:rPr>
                <w:rFonts w:ascii="Times New Roman" w:hAnsi="Times New Roman"/>
              </w:rPr>
              <w:t>про</w:t>
            </w:r>
            <w:bookmarkStart w:id="0" w:name="_GoBack"/>
            <w:bookmarkEnd w:id="0"/>
            <w:r w:rsidRPr="00ED1C2B">
              <w:rPr>
                <w:rFonts w:ascii="Times New Roman" w:hAnsi="Times New Roman"/>
              </w:rPr>
              <w:t xml:space="preserve"> </w:t>
            </w:r>
            <w:r w:rsidR="00C17B8C">
              <w:rPr>
                <w:rFonts w:ascii="Times New Roman" w:hAnsi="Times New Roman"/>
              </w:rPr>
              <w:t xml:space="preserve">320 </w:t>
            </w:r>
            <w:r w:rsidR="00C17B8C">
              <w:rPr>
                <w:rFonts w:ascii="Times New Roman" w:hAnsi="Times New Roman"/>
                <w:lang w:val="en-US"/>
              </w:rPr>
              <w:t>Hg</w:t>
            </w:r>
            <w:r w:rsidRPr="00ED1C2B">
              <w:rPr>
                <w:rFonts w:ascii="Times New Roman" w:hAnsi="Times New Roman"/>
              </w:rPr>
              <w:t>Р3</w:t>
            </w:r>
            <w:r w:rsidR="00242C68"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2238" w:type="dxa"/>
          </w:tcPr>
          <w:p w:rsidR="00ED1C2B" w:rsidRPr="00316711" w:rsidRDefault="00C17B8C" w:rsidP="00C17B8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1333500" cy="1333500"/>
                  <wp:effectExtent l="0" t="0" r="0" b="0"/>
                  <wp:docPr id="1" name="Рисунок 1" descr="X:\temp\ДОТпро 320 HgР3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X:\temp\ДОТпро 320 HgР3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4" w:type="dxa"/>
          </w:tcPr>
          <w:p w:rsidR="00ED1C2B" w:rsidRDefault="00ED1C2B" w:rsidP="00C17B8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ED1C2B" w:rsidRPr="00533BD4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2045BD">
              <w:rPr>
                <w:rFonts w:ascii="Times New Roman" w:eastAsia="Times New Roman" w:hAnsi="Times New Roman"/>
              </w:rPr>
              <w:t>Комбинированный фильтр</w:t>
            </w:r>
            <w:r w:rsidR="00CE1F87">
              <w:rPr>
                <w:rFonts w:ascii="Times New Roman" w:eastAsia="Times New Roman" w:hAnsi="Times New Roman"/>
              </w:rPr>
              <w:t xml:space="preserve"> в композитном</w:t>
            </w:r>
            <w:r w:rsidRPr="00533BD4">
              <w:rPr>
                <w:rFonts w:ascii="Times New Roman" w:eastAsia="Times New Roman" w:hAnsi="Times New Roman"/>
              </w:rPr>
              <w:t xml:space="preserve"> корпу</w:t>
            </w:r>
            <w:r w:rsidR="00CE1F87">
              <w:rPr>
                <w:rFonts w:ascii="Times New Roman" w:eastAsia="Times New Roman" w:hAnsi="Times New Roman"/>
              </w:rPr>
              <w:t>се</w:t>
            </w:r>
            <w:r w:rsidRPr="00533BD4">
              <w:rPr>
                <w:rFonts w:ascii="Times New Roman" w:eastAsia="Times New Roman" w:hAnsi="Times New Roman"/>
              </w:rPr>
              <w:t xml:space="preserve"> обеспечивает защиту от </w:t>
            </w:r>
            <w:r w:rsidR="00C17B8C">
              <w:rPr>
                <w:rFonts w:ascii="Times New Roman" w:eastAsia="Times New Roman" w:hAnsi="Times New Roman"/>
              </w:rPr>
              <w:t xml:space="preserve">паров ртути и </w:t>
            </w:r>
            <w:r w:rsidRPr="001E2D24">
              <w:rPr>
                <w:rFonts w:ascii="Times New Roman" w:hAnsi="Times New Roman"/>
                <w:shd w:val="clear" w:color="auto" w:fill="FFFFFF"/>
              </w:rPr>
              <w:t>аэрозолей</w:t>
            </w:r>
            <w:r w:rsidR="00C17B8C">
              <w:rPr>
                <w:rFonts w:ascii="Times New Roman" w:hAnsi="Times New Roman"/>
                <w:shd w:val="clear" w:color="auto" w:fill="FFFFFF"/>
              </w:rPr>
              <w:t xml:space="preserve"> с</w:t>
            </w:r>
            <w:r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концентрацией </w:t>
            </w:r>
            <w:r w:rsidRPr="00377CCB">
              <w:rPr>
                <w:rFonts w:ascii="Times New Roman" w:hAnsi="Times New Roman"/>
                <w:shd w:val="clear" w:color="auto" w:fill="FFFFFF"/>
              </w:rPr>
              <w:t>до 200 мг/м</w:t>
            </w:r>
            <w:r w:rsidRPr="00377CCB">
              <w:rPr>
                <w:rFonts w:ascii="Times New Roman" w:hAnsi="Times New Roman"/>
                <w:shd w:val="clear" w:color="auto" w:fill="FFFFFF"/>
                <w:vertAlign w:val="superscript"/>
              </w:rPr>
              <w:t>3</w:t>
            </w:r>
            <w:r w:rsidRPr="00377CCB">
              <w:rPr>
                <w:rFonts w:ascii="Times New Roman" w:hAnsi="Times New Roman"/>
                <w:shd w:val="clear" w:color="auto" w:fill="FFFFFF"/>
              </w:rPr>
              <w:t> и выше</w:t>
            </w:r>
            <w:r w:rsidRPr="001E2D24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D1C2B" w:rsidRPr="00533BD4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861DD6" w:rsidRPr="00242C68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861DD6">
              <w:rPr>
                <w:rFonts w:ascii="Times New Roman" w:eastAsia="Times New Roman" w:hAnsi="Times New Roman"/>
              </w:rPr>
              <w:t>-2019</w:t>
            </w:r>
            <w:r w:rsidR="00DA44CE">
              <w:rPr>
                <w:rFonts w:ascii="Times New Roman" w:eastAsia="Times New Roman" w:hAnsi="Times New Roman"/>
              </w:rPr>
              <w:t>. Защита от ртути не менее 50 часов.</w:t>
            </w:r>
          </w:p>
          <w:p w:rsidR="00ED1C2B" w:rsidRPr="00533BD4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Гаранти</w:t>
            </w:r>
            <w:r w:rsidR="00CE1F87">
              <w:rPr>
                <w:rFonts w:ascii="Times New Roman" w:eastAsia="Times New Roman" w:hAnsi="Times New Roman"/>
              </w:rPr>
              <w:t>йные срок хранения, не менее - 7</w:t>
            </w:r>
            <w:r w:rsidRPr="00533BD4">
              <w:rPr>
                <w:rFonts w:ascii="Times New Roman" w:eastAsia="Times New Roman" w:hAnsi="Times New Roman"/>
              </w:rPr>
              <w:t xml:space="preserve">,5 лет </w:t>
            </w:r>
          </w:p>
          <w:p w:rsidR="00ED1C2B" w:rsidRPr="00533BD4" w:rsidRDefault="00242C68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="00ED1C2B"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="00ED1C2B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ED1C2B" w:rsidRPr="00533BD4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 w:rsidR="002417C4">
              <w:rPr>
                <w:rFonts w:ascii="Times New Roman" w:eastAsia="Times New Roman" w:hAnsi="Times New Roman"/>
              </w:rPr>
              <w:t xml:space="preserve">тра: </w:t>
            </w:r>
            <w:r w:rsidR="00C17B8C">
              <w:rPr>
                <w:rFonts w:ascii="Times New Roman" w:eastAsia="Times New Roman" w:hAnsi="Times New Roman"/>
              </w:rPr>
              <w:t>красный</w:t>
            </w:r>
            <w:r>
              <w:rPr>
                <w:rFonts w:ascii="Times New Roman" w:eastAsia="Times New Roman" w:hAnsi="Times New Roman"/>
              </w:rPr>
              <w:t>, белый.</w:t>
            </w:r>
          </w:p>
          <w:p w:rsidR="002417C4" w:rsidRPr="00C17B8C" w:rsidRDefault="00ED1C2B" w:rsidP="00C17B8C">
            <w:pPr>
              <w:pStyle w:val="a3"/>
              <w:jc w:val="both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Срок годности и дата выпуска должны быть нанесены на фильтр несмываемой краской.</w:t>
            </w:r>
          </w:p>
        </w:tc>
        <w:tc>
          <w:tcPr>
            <w:tcW w:w="2046" w:type="dxa"/>
          </w:tcPr>
          <w:p w:rsidR="00ED1C2B" w:rsidRDefault="00ED1C2B" w:rsidP="00C17B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791257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Заключение об </w:t>
            </w:r>
            <w:proofErr w:type="spellStart"/>
            <w:r w:rsidR="00242C68"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 w:rsidR="00242C68"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  <w:p w:rsidR="002417C4" w:rsidRPr="00316711" w:rsidRDefault="002417C4" w:rsidP="00C17B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398" w:type="dxa"/>
          </w:tcPr>
          <w:p w:rsidR="00ED1C2B" w:rsidRPr="00316711" w:rsidRDefault="00ED1C2B" w:rsidP="00C17B8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2417C4"/>
    <w:rsid w:val="00242C68"/>
    <w:rsid w:val="00407313"/>
    <w:rsid w:val="004F5B96"/>
    <w:rsid w:val="00791257"/>
    <w:rsid w:val="00861DD6"/>
    <w:rsid w:val="00C17B8C"/>
    <w:rsid w:val="00CE1F87"/>
    <w:rsid w:val="00DA0A69"/>
    <w:rsid w:val="00DA44CE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2021-03-23T07:08:00Z</dcterms:created>
  <dcterms:modified xsi:type="dcterms:W3CDTF">2021-09-09T12:22:00Z</dcterms:modified>
</cp:coreProperties>
</file>